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06" w:rsidRPr="008A0FCF" w:rsidRDefault="000E2506" w:rsidP="000E2506">
      <w:pPr>
        <w:pStyle w:val="Heading1"/>
        <w:rPr>
          <w:sz w:val="40"/>
          <w:szCs w:val="40"/>
        </w:rPr>
      </w:pPr>
      <w:bookmarkStart w:id="0" w:name="_Toc162244264"/>
      <w:r w:rsidRPr="008A0FCF">
        <w:rPr>
          <w:sz w:val="40"/>
          <w:szCs w:val="40"/>
        </w:rPr>
        <w:t>Sorting cards for rosary</w:t>
      </w:r>
      <w:bookmarkEnd w:id="0"/>
      <w:r w:rsidRPr="008A0FCF">
        <w:rPr>
          <w:sz w:val="40"/>
          <w:szCs w:val="40"/>
        </w:rPr>
        <w:t xml:space="preserve"> 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1"/>
      </w:tblGrid>
      <w:tr w:rsidR="000E2506" w:rsidTr="008F1A8B">
        <w:trPr>
          <w:trHeight w:val="2326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Bec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use it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looks nice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It helps me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to remember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the pr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yers</w:t>
            </w:r>
          </w:p>
        </w:tc>
      </w:tr>
      <w:tr w:rsidR="000E2506" w:rsidTr="008F1A8B">
        <w:trPr>
          <w:trHeight w:val="2495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It m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kes me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think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bout God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My mum told me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 h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d to</w:t>
            </w:r>
          </w:p>
        </w:tc>
      </w:tr>
      <w:tr w:rsidR="000E2506" w:rsidTr="008F1A8B">
        <w:trPr>
          <w:trHeight w:val="2332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The priest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s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id I h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d to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It is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 h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bit</w:t>
            </w:r>
          </w:p>
        </w:tc>
      </w:tr>
      <w:tr w:rsidR="000E2506" w:rsidTr="008F1A8B">
        <w:trPr>
          <w:trHeight w:val="2513"/>
        </w:trPr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Performing ritu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ls helps me to focus</w:t>
            </w: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It m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kes me feel close to God</w:t>
            </w:r>
          </w:p>
        </w:tc>
      </w:tr>
      <w:tr w:rsidR="000E2506" w:rsidTr="008F1A8B">
        <w:trPr>
          <w:trHeight w:val="2678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 will feel b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d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if I don’t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I’ve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lw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ys done it</w:t>
            </w:r>
          </w:p>
        </w:tc>
      </w:tr>
    </w:tbl>
    <w:p w:rsidR="000E2506" w:rsidRPr="00B0430E" w:rsidRDefault="000E2506" w:rsidP="000E2506">
      <w:pPr>
        <w:pStyle w:val="Bodytextnormal"/>
      </w:pPr>
    </w:p>
    <w:p w:rsidR="000E2506" w:rsidRPr="008A0FCF" w:rsidRDefault="000E2506" w:rsidP="000E2506">
      <w:pPr>
        <w:pStyle w:val="Heading1"/>
        <w:rPr>
          <w:sz w:val="40"/>
          <w:szCs w:val="40"/>
        </w:rPr>
      </w:pPr>
      <w:bookmarkStart w:id="1" w:name="_Toc162244265"/>
      <w:r w:rsidRPr="008A0FCF">
        <w:rPr>
          <w:sz w:val="40"/>
          <w:szCs w:val="40"/>
        </w:rPr>
        <w:lastRenderedPageBreak/>
        <w:t>Sorting cards for Lord’s Prayer</w:t>
      </w:r>
      <w:bookmarkEnd w:id="1"/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1"/>
        <w:gridCol w:w="4621"/>
      </w:tblGrid>
      <w:tr w:rsidR="000E2506" w:rsidRPr="004C3D46" w:rsidTr="008F1A8B">
        <w:trPr>
          <w:trHeight w:val="2326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It m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kes me feel close to God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Everyone else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is s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ying it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so I join in</w:t>
            </w:r>
          </w:p>
        </w:tc>
      </w:tr>
      <w:tr w:rsidR="000E2506" w:rsidRPr="004C3D46" w:rsidTr="008F1A8B">
        <w:trPr>
          <w:trHeight w:val="2495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S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ying it m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kes me feel c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lm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 xml:space="preserve">It is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 h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bit</w:t>
            </w:r>
          </w:p>
        </w:tc>
      </w:tr>
      <w:tr w:rsidR="000E2506" w:rsidRPr="004C3D46" w:rsidTr="008F1A8B">
        <w:trPr>
          <w:trHeight w:val="2332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 w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nt to </w:t>
            </w:r>
          </w:p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th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nk God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 w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nt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 new bicycle</w:t>
            </w:r>
          </w:p>
        </w:tc>
      </w:tr>
      <w:tr w:rsidR="000E2506" w:rsidRPr="004C3D46" w:rsidTr="008F1A8B">
        <w:trPr>
          <w:trHeight w:val="2513"/>
        </w:trPr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I w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nt God to m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ke pe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ce in the world</w:t>
            </w:r>
          </w:p>
        </w:tc>
        <w:tc>
          <w:tcPr>
            <w:tcW w:w="4621" w:type="dxa"/>
            <w:vAlign w:val="center"/>
          </w:tcPr>
          <w:p w:rsidR="000E2506" w:rsidRPr="004C3D46" w:rsidRDefault="000E2506" w:rsidP="008F1A8B">
            <w:pPr>
              <w:jc w:val="center"/>
              <w:rPr>
                <w:rFonts w:cs="Arial"/>
                <w:sz w:val="48"/>
              </w:rPr>
            </w:pPr>
            <w:r w:rsidRPr="004C3D46">
              <w:rPr>
                <w:rFonts w:cs="Arial"/>
                <w:sz w:val="48"/>
              </w:rPr>
              <w:t>People will gl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 xml:space="preserve">re </w:t>
            </w:r>
            <w:r w:rsidRPr="004C3D46">
              <w:rPr>
                <w:rFonts w:ascii="Century Gothic" w:hAnsi="Century Gothic" w:cs="Arial"/>
                <w:sz w:val="48"/>
              </w:rPr>
              <w:t>a</w:t>
            </w:r>
            <w:r w:rsidRPr="004C3D46">
              <w:rPr>
                <w:rFonts w:cs="Arial"/>
                <w:sz w:val="48"/>
              </w:rPr>
              <w:t>t me if I don’t join in</w:t>
            </w:r>
          </w:p>
        </w:tc>
      </w:tr>
    </w:tbl>
    <w:p w:rsidR="000E2506" w:rsidRDefault="000E2506" w:rsidP="000E2506"/>
    <w:p w:rsidR="00436526" w:rsidRDefault="00436526"/>
    <w:sectPr w:rsidR="00436526" w:rsidSect="0031760F">
      <w:footerReference w:type="default" r:id="rId6"/>
      <w:pgSz w:w="11906" w:h="16838"/>
      <w:pgMar w:top="851" w:right="56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EBF" w:rsidRDefault="00650EBF" w:rsidP="000E2506">
      <w:r>
        <w:separator/>
      </w:r>
    </w:p>
  </w:endnote>
  <w:endnote w:type="continuationSeparator" w:id="0">
    <w:p w:rsidR="00650EBF" w:rsidRDefault="00650EBF" w:rsidP="000E2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506" w:rsidRDefault="000E2506">
    <w:pPr>
      <w:pStyle w:val="Footer"/>
    </w:pPr>
    <w:r>
      <w:t>Evaluate Ritual Rosary</w:t>
    </w:r>
  </w:p>
  <w:p w:rsidR="000E2506" w:rsidRDefault="000E2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EBF" w:rsidRDefault="00650EBF" w:rsidP="000E2506">
      <w:r>
        <w:separator/>
      </w:r>
    </w:p>
  </w:footnote>
  <w:footnote w:type="continuationSeparator" w:id="0">
    <w:p w:rsidR="00650EBF" w:rsidRDefault="00650EBF" w:rsidP="000E25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506"/>
    <w:rsid w:val="000E2506"/>
    <w:rsid w:val="00436526"/>
    <w:rsid w:val="0065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normal"/>
    <w:link w:val="Heading1Char"/>
    <w:qFormat/>
    <w:rsid w:val="000E2506"/>
    <w:pPr>
      <w:keepNext/>
      <w:pageBreakBefore/>
      <w:overflowPunct w:val="0"/>
      <w:autoSpaceDE w:val="0"/>
      <w:autoSpaceDN w:val="0"/>
      <w:adjustRightInd w:val="0"/>
      <w:spacing w:after="480"/>
      <w:ind w:right="170"/>
      <w:textAlignment w:val="baseline"/>
      <w:outlineLvl w:val="0"/>
    </w:pPr>
    <w:rPr>
      <w:rFonts w:ascii="Arial" w:hAnsi="Arial"/>
      <w:b/>
      <w:kern w:val="28"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2506"/>
    <w:rPr>
      <w:rFonts w:ascii="Arial" w:eastAsia="Times New Roman" w:hAnsi="Arial" w:cs="Times New Roman"/>
      <w:b/>
      <w:kern w:val="28"/>
      <w:sz w:val="56"/>
      <w:szCs w:val="20"/>
    </w:rPr>
  </w:style>
  <w:style w:type="paragraph" w:customStyle="1" w:styleId="Bodytextnormal">
    <w:name w:val="Body text (normal)"/>
    <w:basedOn w:val="Normal"/>
    <w:link w:val="BodytextnormalChar"/>
    <w:rsid w:val="000E2506"/>
    <w:pPr>
      <w:overflowPunct w:val="0"/>
      <w:autoSpaceDE w:val="0"/>
      <w:autoSpaceDN w:val="0"/>
      <w:adjustRightInd w:val="0"/>
      <w:spacing w:before="140" w:after="60" w:line="280" w:lineRule="exact"/>
      <w:textAlignment w:val="baseline"/>
    </w:pPr>
    <w:rPr>
      <w:rFonts w:ascii="Arial" w:hAnsi="Arial"/>
      <w:szCs w:val="20"/>
    </w:rPr>
  </w:style>
  <w:style w:type="character" w:customStyle="1" w:styleId="BodytextnormalChar">
    <w:name w:val="Body text (normal) Char"/>
    <w:basedOn w:val="DefaultParagraphFont"/>
    <w:link w:val="Bodytextnormal"/>
    <w:rsid w:val="000E250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E25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5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25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50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5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1</cp:revision>
  <dcterms:created xsi:type="dcterms:W3CDTF">2011-07-14T09:28:00Z</dcterms:created>
  <dcterms:modified xsi:type="dcterms:W3CDTF">2011-07-14T09:31:00Z</dcterms:modified>
</cp:coreProperties>
</file>